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85" w:rsidRDefault="001E2D85" w:rsidP="001E2D85">
      <w:pPr>
        <w:tabs>
          <w:tab w:val="left" w:pos="142"/>
        </w:tabs>
        <w:ind w:left="142"/>
        <w:jc w:val="center"/>
        <w:rPr>
          <w:color w:val="000000"/>
        </w:rPr>
      </w:pPr>
      <w:r>
        <w:rPr>
          <w:color w:val="000000"/>
        </w:rPr>
        <w:t>МУНИЦИПАЛЬНОЕ КАЗЁННОЕ ДОШКОЛЬНОЕ ОБРАЗОВАТЕЛЬНОЕ УЧРЕЖДЕНИЕ                                               « КОЧУБЕЙСКИЙ  ДЕТСКИЙ САД « ЧЕБУРАШКА»  МР «ТАРУМОВСКИЙ РАЙОН»</w:t>
      </w:r>
    </w:p>
    <w:p w:rsidR="001E2D85" w:rsidRDefault="001E2D85" w:rsidP="001E2D85">
      <w:pPr>
        <w:tabs>
          <w:tab w:val="left" w:pos="142"/>
        </w:tabs>
        <w:ind w:left="142"/>
        <w:jc w:val="center"/>
        <w:rPr>
          <w:color w:val="000000"/>
          <w:lang w:val="en-US"/>
        </w:rPr>
      </w:pPr>
      <w:r>
        <w:rPr>
          <w:color w:val="000000"/>
        </w:rPr>
        <w:t>РЕСПУБЛИКА  ДАГЕСТАН</w:t>
      </w:r>
    </w:p>
    <w:tbl>
      <w:tblPr>
        <w:tblW w:w="1006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E2D85" w:rsidTr="001E2D85">
        <w:trPr>
          <w:trHeight w:val="107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E2D85" w:rsidRDefault="001E2D85" w:rsidP="001E2D85">
            <w:pPr>
              <w:widowControl w:val="0"/>
              <w:tabs>
                <w:tab w:val="left" w:pos="142"/>
              </w:tabs>
              <w:suppressAutoHyphens/>
              <w:autoSpaceDE w:val="0"/>
              <w:spacing w:after="200"/>
              <w:ind w:left="142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</w:rPr>
              <w:t>368880   РД  с. Кочубей ул. Комарова , 19</w:t>
            </w:r>
          </w:p>
        </w:tc>
      </w:tr>
    </w:tbl>
    <w:p w:rsidR="002A71EF" w:rsidRDefault="002A71EF" w:rsidP="001E2D85">
      <w:pPr>
        <w:ind w:left="142"/>
      </w:pPr>
    </w:p>
    <w:p w:rsidR="001E2D85" w:rsidRPr="001E2D85" w:rsidRDefault="001E2D85" w:rsidP="001E2D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7"/>
          <w:szCs w:val="27"/>
        </w:rPr>
      </w:pPr>
      <w:bookmarkStart w:id="0" w:name="_GoBack"/>
      <w:r w:rsidRPr="001E2D85">
        <w:rPr>
          <w:b/>
          <w:bCs/>
          <w:color w:val="FF0000"/>
          <w:sz w:val="27"/>
          <w:szCs w:val="27"/>
        </w:rPr>
        <w:t>Консультация для родителей «Как рассказать ребенку о войне?»</w:t>
      </w:r>
    </w:p>
    <w:bookmarkEnd w:id="0"/>
    <w:p w:rsidR="001E2D85" w:rsidRPr="001E2D85" w:rsidRDefault="001E2D85" w:rsidP="001E2D85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  <w:color w:val="FF0000"/>
        </w:rPr>
      </w:pP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Войны и революции в мире происходят постоянно: мы сталкиваемся с ними во время телевизионных новостей или даже на улицах своего города.</w:t>
      </w:r>
      <w:r>
        <w:rPr>
          <w:sz w:val="27"/>
          <w:szCs w:val="27"/>
        </w:rPr>
        <w:br/>
        <w:t>Мы стараемся защитить своих детей от страшной информации о происходящем за окном, но правильно ли это? Рано или поздно малыши замечают, что мама с папой чем-то расстроены, — и здесь начинаются «неудобные» вопросы.</w:t>
      </w:r>
      <w:r>
        <w:rPr>
          <w:sz w:val="27"/>
          <w:szCs w:val="27"/>
        </w:rPr>
        <w:br/>
        <w:t>Как рассказать ребенку о войне, чтобы не напугать его и не травмировать его пока еще не окрепшую детскую психику?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Нашему поколению, наверное, было проще понять, что такое </w:t>
      </w:r>
      <w:r>
        <w:rPr>
          <w:b/>
          <w:bCs/>
          <w:sz w:val="27"/>
          <w:szCs w:val="27"/>
        </w:rPr>
        <w:t>Великая отечественная война</w:t>
      </w:r>
      <w:r>
        <w:rPr>
          <w:sz w:val="27"/>
          <w:szCs w:val="27"/>
        </w:rPr>
        <w:t xml:space="preserve">, чем поколению наших детей. У нас были живые деды-ветераны, родные и просто знакомые, много популярных фильмов и книг о войне, рассказы о пионерах-героях, все это изучали в садиках и школах. Помню, как мой пятилетний брат играл с друзьями во дворе в войну. Дети делились на 2 команды – “наших’ и “фашистов”. Но игра не складывалась с самого начала: дети уже знали, кто такие фашисты, и никто не хотел быть фашистом даже </w:t>
      </w:r>
      <w:proofErr w:type="gramStart"/>
      <w:r>
        <w:rPr>
          <w:sz w:val="27"/>
          <w:szCs w:val="27"/>
        </w:rPr>
        <w:t>понарошку</w:t>
      </w:r>
      <w:proofErr w:type="gramEnd"/>
      <w:r>
        <w:rPr>
          <w:sz w:val="27"/>
          <w:szCs w:val="27"/>
        </w:rPr>
        <w:t>…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Но с каждым годом эта война все больше уходит в прошлое, становится историей, страницами книг и кадрами старых фильмов, а не живыми переживаниями и рассказами очевидцев. Почти ни в одной семье не осталось дедушки, который на 9 мая, надев ордена, расскажет внукам о войне, увиденной своими глазами. Или бабушки, что с гордостью покажет полуистлевшие письма с фронта и поделится, как выживали, как верили, как ждали </w:t>
      </w:r>
      <w:proofErr w:type="gramStart"/>
      <w:r>
        <w:rPr>
          <w:sz w:val="27"/>
          <w:szCs w:val="27"/>
        </w:rPr>
        <w:t>своих</w:t>
      </w:r>
      <w:proofErr w:type="gramEnd"/>
      <w:r>
        <w:rPr>
          <w:sz w:val="27"/>
          <w:szCs w:val="27"/>
        </w:rPr>
        <w:t xml:space="preserve"> с победой. Теперь это должны делать мы, родители. Больше никто за нас не сделает. Ведь мы хотим, чтобы наши дети помнили героическую историю своей Родины, помнили подвиги своих прадедов. </w:t>
      </w:r>
      <w:r>
        <w:rPr>
          <w:rFonts w:ascii="&amp;quot" w:hAnsi="&amp;quot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14650" cy="2647950"/>
            <wp:effectExtent l="0" t="0" r="0" b="0"/>
            <wp:wrapSquare wrapText="bothSides"/>
            <wp:docPr id="4" name="Рисунок 4" descr="hello_html_m57a78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a78df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rFonts w:ascii="&amp;quot" w:hAnsi="&amp;quot"/>
        </w:rPr>
        <w:t>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Конечно, все зависит от возраста ребенка и от его интереса к теме. И 9 мая – такой особенный день, когда можно и нужно поговорить об этом. Ведь именно в этот день у детей может возникнуть множество вопросов: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rFonts w:ascii="&amp;quot" w:hAnsi="&amp;quot"/>
        </w:rPr>
        <w:t>“</w:t>
      </w:r>
      <w:r>
        <w:rPr>
          <w:i/>
          <w:iCs/>
          <w:sz w:val="27"/>
          <w:szCs w:val="27"/>
        </w:rPr>
        <w:t xml:space="preserve">Мама, а какой сегодня праздник? </w:t>
      </w:r>
      <w:proofErr w:type="gramStart"/>
      <w:r>
        <w:rPr>
          <w:i/>
          <w:iCs/>
          <w:sz w:val="27"/>
          <w:szCs w:val="27"/>
        </w:rPr>
        <w:t>День</w:t>
      </w:r>
      <w:proofErr w:type="gramEnd"/>
      <w:r>
        <w:rPr>
          <w:i/>
          <w:iCs/>
          <w:sz w:val="27"/>
          <w:szCs w:val="27"/>
        </w:rPr>
        <w:t xml:space="preserve"> какой победы, кто кого победил? А что такое война? Почему она называется Великая Отечественная? С кем воевали и зачем? Почему люди вообще воюют?“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Великая отечественная война: как рассказать о подвиге детям?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Прошло много лет со дня Великой Победы – победы нашей страны над фашистской Германией. А что знают наши дети о событии, которое перевернуло новейшую историю и изменило судьбы всего мира? Что для них 9 мая и как сегодняшним родителям рассказывать детям о Великой Отечественной войне?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lastRenderedPageBreak/>
        <w:t>Детские психологи советуют начинать разговор о войне с азов. Ведь качество преподавания истории в школах зачастую не выдерживает никакой критики, а дошколятам познаний о ней взять и вовсе негде. Поэтому ребенку требуется объяснять, в силу его возраста и понимания, разумеется, что Вторая мировая война – это самая большая и самая страшная война во всей истории человечества, которая была начата Германией и ее союзниками.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В боевых действиях принимало участие 61 государство, причем повсеместно – от Европы до Африки. Во Второй мировой войне участвовало 1,7 млрд. человек – а это 80% населения всей Земли. Поэтому ее и назвали мировой. И если бы не наша страна (тогда ее называли по-другому – Советский Союз), остальным государствам вряд ли удалось бы победить фашистов. Именно советская армия смогла прогнать захватчиков, освободить Европу, разгромить фашистские войска, и водрузить над Рейхстагом красный флаг. Конечно, после этого рассказа у вашего «почемучки» возникнет масса вопросов – попробуем ответить на самые распространенные из них.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Почему люди воюют?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Этот вопрос наверняка задаст в первую очередь любой думающий ребенок. И продолжит: «неужели все немцы плохие?». Вам следует объяснить малышу, что в мире есть много стран и там живут очень разные люди.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У каждой страны есть свои правители, и не всегда они бывают порядочными и справедливыми. Когда у власти оказываются плохие люди, они начинают творить плохие дела – например, воевать. Стоит объяснить также, что для обычных людей Германии Вторая мировая война стала такой же бедой, как и для людей нашей страны.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Почему война – это плохо?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Современный ребенок, растущий на </w:t>
      </w:r>
      <w:proofErr w:type="gramStart"/>
      <w:r>
        <w:rPr>
          <w:sz w:val="27"/>
          <w:szCs w:val="27"/>
        </w:rPr>
        <w:t>компьютерных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стрелялках</w:t>
      </w:r>
      <w:proofErr w:type="spellEnd"/>
      <w:r>
        <w:rPr>
          <w:sz w:val="27"/>
          <w:szCs w:val="27"/>
        </w:rPr>
        <w:t xml:space="preserve">, вряд ли сможет самостоятельно разобраться, почему воевать – это плохо. Ведь это так интересно, к тому же всегда можно «оживиться» и начать все заново. Задача родителей – донести до малыша истину, что настоящая война совсем не похожа на </w:t>
      </w:r>
      <w:proofErr w:type="spellStart"/>
      <w:r>
        <w:rPr>
          <w:sz w:val="27"/>
          <w:szCs w:val="27"/>
        </w:rPr>
        <w:t>шутер</w:t>
      </w:r>
      <w:proofErr w:type="spellEnd"/>
      <w:r>
        <w:rPr>
          <w:sz w:val="27"/>
          <w:szCs w:val="27"/>
        </w:rPr>
        <w:t xml:space="preserve">. Там все </w:t>
      </w:r>
      <w:proofErr w:type="gramStart"/>
      <w:r>
        <w:rPr>
          <w:sz w:val="27"/>
          <w:szCs w:val="27"/>
        </w:rPr>
        <w:t>взаправду</w:t>
      </w:r>
      <w:proofErr w:type="gramEnd"/>
      <w:r>
        <w:rPr>
          <w:sz w:val="27"/>
          <w:szCs w:val="27"/>
        </w:rPr>
        <w:t>: и слезы, и боль, и смерть. Никто не сможет перегрузить компьютер и оживить погибшего бойца.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Расскажите о том, что во время Второй мировой войны было истреблено огромное количество людей – порядка 55 млн. человек. Такого не было за всю историю человечества! Причем фашисты не щадили всякого, кто им не покорялся или просто был не нужен «новому порядку» – и женщин, и стариков, и детей. Можно только представить себе радость всего мира, когда наши войска разгромили фашистов.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Почему это важно для меня и моей семьи?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Ветеранов Великой Победы с каждым годом становится все меньше. Но наверняка в вашей семье были родственники, которые воевали на полях Второй мировой или работали в тылу, приближая День победы. Прекрасно, если дедушка, бабушка, прадед или прабабушка смогут рассказать вашему чаду об этих страницах нашего прошлого. Но даже если в живых не осталось никого из родственников – свидетелей тех страшных и героических событий, вы можете и должны познакомить своего ребенка с собственной семейной историей. Показывайте ему пожелтевшие фотографии, рассказывайте о том, как ваши (а значит, и его!) предки боролись с фашистами, показывайте награды и семейные реликвии, связанные с Великой Отечественной войной. Словом, помогите маленькому человеку ощутить себя частью великой истории, наследником тех людей, которые не побоялись, выстояли, победили.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rFonts w:ascii="&amp;quot" w:hAnsi="&amp;quot"/>
        </w:rPr>
        <w:lastRenderedPageBreak/>
        <w:t>  </w:t>
      </w:r>
      <w:r>
        <w:rPr>
          <w:rFonts w:ascii="&amp;quot" w:hAnsi="&amp;quot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86225" cy="3133725"/>
            <wp:effectExtent l="0" t="0" r="9525" b="9525"/>
            <wp:wrapSquare wrapText="bothSides"/>
            <wp:docPr id="3" name="Рисунок 3" descr="hello_html_7e8a1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e8a15e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85" w:rsidRDefault="001E2D85" w:rsidP="001E2D85">
      <w:pPr>
        <w:pStyle w:val="a4"/>
        <w:rPr>
          <w:rFonts w:ascii="&amp;quot" w:hAnsi="&amp;quot"/>
        </w:rPr>
      </w:pPr>
      <w:r>
        <w:rPr>
          <w:rFonts w:ascii="&amp;quot" w:hAnsi="&amp;quot"/>
        </w:rPr>
        <w:t> </w:t>
      </w:r>
      <w:r>
        <w:rPr>
          <w:b/>
          <w:bCs/>
        </w:rPr>
        <w:t xml:space="preserve">Наталья </w:t>
      </w:r>
      <w:proofErr w:type="spellStart"/>
      <w:r>
        <w:rPr>
          <w:b/>
          <w:bCs/>
        </w:rPr>
        <w:t>Канская</w:t>
      </w:r>
      <w:proofErr w:type="spellEnd"/>
      <w:r>
        <w:rPr>
          <w:b/>
          <w:bCs/>
        </w:rPr>
        <w:t xml:space="preserve">, детский и </w:t>
      </w:r>
      <w:r>
        <w:rPr>
          <w:b/>
          <w:bCs/>
        </w:rPr>
        <w:t>семейный</w:t>
      </w:r>
      <w:r>
        <w:rPr>
          <w:b/>
          <w:bCs/>
        </w:rPr>
        <w:t xml:space="preserve"> </w:t>
      </w:r>
      <w:r>
        <w:rPr>
          <w:b/>
          <w:bCs/>
        </w:rPr>
        <w:t>психолог:</w:t>
      </w:r>
      <w:r>
        <w:t xml:space="preserve"> «Все дети играют в </w:t>
      </w:r>
      <w:proofErr w:type="spellStart"/>
      <w:r>
        <w:t>войнушки</w:t>
      </w:r>
      <w:proofErr w:type="spellEnd"/>
      <w:r>
        <w:t>, стреляют из игрушечных автоматов, прячутся в «засадах», но настоящая война – это кровь, смерть, страдание, страх. Рано или поздно, но детям о войне рассказывать приходится всем родителям. Первое правило для родителей: разговор о войне с ребенком - это честный и искренний разговор, ведь дети Вам доверяют.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Начиная разговор о войне, попробуйте спросить у своего ребенка, как он думает, что такое «война».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В разговоре с совсем маленькими детьми </w:t>
      </w:r>
      <w:r>
        <w:rPr>
          <w:b/>
          <w:bCs/>
          <w:sz w:val="27"/>
          <w:szCs w:val="27"/>
        </w:rPr>
        <w:t>не рекомендуется рассказывать обо всех ужасах</w:t>
      </w:r>
      <w:r>
        <w:rPr>
          <w:sz w:val="27"/>
          <w:szCs w:val="27"/>
        </w:rPr>
        <w:t>, лучше сконцентрировать свое внимание на основных понятиях о войне, не вдаваясь в подробности. Расскажите ребенку о том, что война - неизбежное событие на протяжении всей истории человечества. Причины для начала войны могут быть разными. Одни нападают, другим приходится защищаться, но при этом страдают все.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Ребенок может задать вопрос: </w:t>
      </w:r>
      <w:r>
        <w:rPr>
          <w:i/>
          <w:iCs/>
          <w:sz w:val="27"/>
          <w:szCs w:val="27"/>
        </w:rPr>
        <w:t>«Кто и почему нападает, а другие защищаются?»</w:t>
      </w:r>
      <w:r>
        <w:rPr>
          <w:sz w:val="27"/>
          <w:szCs w:val="27"/>
        </w:rPr>
        <w:t>. Здесь хорошо бы почитать сказку и на примере сказочных героев рассказать о войне.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Потом уже можно рассказать и о </w:t>
      </w:r>
      <w:r>
        <w:rPr>
          <w:b/>
          <w:bCs/>
          <w:sz w:val="27"/>
          <w:szCs w:val="27"/>
        </w:rPr>
        <w:t>Великой Отечественной войне</w:t>
      </w:r>
      <w:r>
        <w:rPr>
          <w:sz w:val="27"/>
          <w:szCs w:val="27"/>
        </w:rPr>
        <w:t xml:space="preserve"> – рассказать так, чтобы ребенок почувствовал в первую очередь гордость за свою страну и радость победы, а не страх перед ужасами войны.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Самое ценное, что могут сделать родители, это донести до сознания ребенка, что мир лучше любой войны».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Очень важны для детей и визуально-тактильные ощущения. Ребенку можно показать </w:t>
      </w:r>
      <w:r>
        <w:rPr>
          <w:i/>
          <w:iCs/>
          <w:sz w:val="27"/>
          <w:szCs w:val="27"/>
        </w:rPr>
        <w:t>старые фотографии</w:t>
      </w:r>
      <w:r>
        <w:rPr>
          <w:sz w:val="27"/>
          <w:szCs w:val="27"/>
        </w:rPr>
        <w:t xml:space="preserve"> участвовавших в войне членов семьи, их ордена и письма, рассказать их истории. Есть и другие вещи – живые свидетельства прошлого, которые могут пробудить у ребенка гордость за свою страну: </w:t>
      </w:r>
      <w:r>
        <w:rPr>
          <w:i/>
          <w:iCs/>
          <w:sz w:val="27"/>
          <w:szCs w:val="27"/>
        </w:rPr>
        <w:t>памятники боевой славы, вечный огонь, парк Победы. </w:t>
      </w:r>
      <w:r>
        <w:rPr>
          <w:sz w:val="27"/>
          <w:szCs w:val="27"/>
        </w:rPr>
        <w:t>Прежде чем вести туда ребенка – прочитайте их </w:t>
      </w:r>
      <w:r>
        <w:rPr>
          <w:i/>
          <w:iCs/>
          <w:sz w:val="27"/>
          <w:szCs w:val="27"/>
        </w:rPr>
        <w:t>историю</w:t>
      </w:r>
      <w:r>
        <w:rPr>
          <w:sz w:val="27"/>
          <w:szCs w:val="27"/>
        </w:rPr>
        <w:t>, чтобы было о чем рассказать. Большое впечатление могут произвести </w:t>
      </w:r>
      <w:r>
        <w:rPr>
          <w:i/>
          <w:iCs/>
          <w:sz w:val="27"/>
          <w:szCs w:val="27"/>
        </w:rPr>
        <w:t>песни военных лет</w:t>
      </w:r>
      <w:r>
        <w:rPr>
          <w:sz w:val="27"/>
          <w:szCs w:val="27"/>
        </w:rPr>
        <w:t>, </w:t>
      </w:r>
      <w:r>
        <w:rPr>
          <w:i/>
          <w:iCs/>
          <w:sz w:val="27"/>
          <w:szCs w:val="27"/>
        </w:rPr>
        <w:t>стихи про войну</w:t>
      </w:r>
      <w:r>
        <w:rPr>
          <w:sz w:val="27"/>
          <w:szCs w:val="27"/>
        </w:rPr>
        <w:t>. Мальчика наверняка заинтересует и </w:t>
      </w:r>
      <w:r>
        <w:rPr>
          <w:i/>
          <w:iCs/>
          <w:sz w:val="27"/>
          <w:szCs w:val="27"/>
        </w:rPr>
        <w:t>парад военной техники</w:t>
      </w:r>
      <w:r>
        <w:rPr>
          <w:sz w:val="27"/>
          <w:szCs w:val="27"/>
        </w:rPr>
        <w:t>.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Прекрасно, если вы отправитесь с ребенком в военный музей и позволите ему пощупать там жесткую шинель или щербатую солдатскую кружку. Попробуйте вместе представить, каково было защитнику Родины спать в холодном блиндаже, укрывшись одной такой шинелью, или пить из кружки кипяток, чтобы хоть как-то согреться.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И, конечно, </w:t>
      </w:r>
      <w:r>
        <w:rPr>
          <w:i/>
          <w:iCs/>
          <w:sz w:val="27"/>
          <w:szCs w:val="27"/>
        </w:rPr>
        <w:t>в День Победы сходите к могиле Неизвестного солдата.</w:t>
      </w:r>
      <w:r>
        <w:rPr>
          <w:sz w:val="27"/>
          <w:szCs w:val="27"/>
        </w:rPr>
        <w:t> Положив яркие цветы на блестящий гранит, ребенок наверняка осознает, как это важно и нужно для всех нас – чтить память о подвиге наших предков. А если вы знакомы с ветераном войны – непременно поздравьте его вместе с ребенком, подарите цветы и открытку, сделанную собственными руками.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И конечно, незаменимую помощь окажут книги и фильмы. Детям наиболее близки и понятны будут произведения про участвовавших в войне детей или написанные от лица детей. </w:t>
      </w:r>
      <w:proofErr w:type="gramStart"/>
      <w:r>
        <w:rPr>
          <w:sz w:val="27"/>
          <w:szCs w:val="27"/>
        </w:rPr>
        <w:t>Такие, как </w:t>
      </w:r>
      <w:r>
        <w:rPr>
          <w:b/>
          <w:bCs/>
          <w:sz w:val="27"/>
          <w:szCs w:val="27"/>
        </w:rPr>
        <w:t>“</w:t>
      </w:r>
      <w:proofErr w:type="spellStart"/>
      <w:r>
        <w:rPr>
          <w:b/>
          <w:bCs/>
          <w:sz w:val="27"/>
          <w:szCs w:val="27"/>
        </w:rPr>
        <w:t>Мальчиш-Кибальчиш</w:t>
      </w:r>
      <w:proofErr w:type="spellEnd"/>
      <w:r>
        <w:rPr>
          <w:b/>
          <w:bCs/>
          <w:sz w:val="27"/>
          <w:szCs w:val="27"/>
        </w:rPr>
        <w:t xml:space="preserve">” </w:t>
      </w:r>
      <w:proofErr w:type="spellStart"/>
      <w:r>
        <w:rPr>
          <w:b/>
          <w:bCs/>
          <w:sz w:val="27"/>
          <w:szCs w:val="27"/>
        </w:rPr>
        <w:t>А.П.Гайдара</w:t>
      </w:r>
      <w:proofErr w:type="spellEnd"/>
      <w:r>
        <w:rPr>
          <w:b/>
          <w:bCs/>
          <w:sz w:val="27"/>
          <w:szCs w:val="27"/>
        </w:rPr>
        <w:t xml:space="preserve">, “Сын полка” </w:t>
      </w:r>
      <w:proofErr w:type="spellStart"/>
      <w:r>
        <w:rPr>
          <w:b/>
          <w:bCs/>
          <w:sz w:val="27"/>
          <w:szCs w:val="27"/>
        </w:rPr>
        <w:t>В.П.Катаева</w:t>
      </w:r>
      <w:proofErr w:type="spellEnd"/>
      <w:r>
        <w:rPr>
          <w:b/>
          <w:bCs/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lastRenderedPageBreak/>
        <w:t xml:space="preserve">“Дорогие мои мальчишки” </w:t>
      </w:r>
      <w:proofErr w:type="spellStart"/>
      <w:r>
        <w:rPr>
          <w:b/>
          <w:bCs/>
          <w:sz w:val="27"/>
          <w:szCs w:val="27"/>
        </w:rPr>
        <w:t>Л.А.Кассиля</w:t>
      </w:r>
      <w:proofErr w:type="spellEnd"/>
      <w:r>
        <w:rPr>
          <w:b/>
          <w:bCs/>
          <w:sz w:val="27"/>
          <w:szCs w:val="27"/>
        </w:rPr>
        <w:t xml:space="preserve">, “Девочка из города” Воронкова Л.Ф. , "Васек Трубачев и его товарищи" Осеевой В., “ Галина мама” Георгиевской С., “Вот как это было” </w:t>
      </w:r>
      <w:proofErr w:type="spellStart"/>
      <w:r>
        <w:rPr>
          <w:b/>
          <w:bCs/>
          <w:sz w:val="27"/>
          <w:szCs w:val="27"/>
        </w:rPr>
        <w:t>Ю.Германа</w:t>
      </w:r>
      <w:proofErr w:type="spellEnd"/>
      <w:r>
        <w:rPr>
          <w:b/>
          <w:bCs/>
          <w:sz w:val="27"/>
          <w:szCs w:val="27"/>
        </w:rPr>
        <w:t>, «Девчонка идет на войну» Маргариты Родионовой, «Дорогие мои мальчишки» Льва Кассиля, сборники военных рассказов Леонида Пантелеева, «А зори здесь тихие</w:t>
      </w:r>
      <w:proofErr w:type="gramEnd"/>
      <w:r>
        <w:rPr>
          <w:b/>
          <w:bCs/>
          <w:sz w:val="27"/>
          <w:szCs w:val="27"/>
        </w:rPr>
        <w:t>» Бориса Васильева</w:t>
      </w:r>
      <w:r>
        <w:rPr>
          <w:sz w:val="27"/>
          <w:szCs w:val="27"/>
        </w:rPr>
        <w:t> (эта гениальная книга, конечно, не для малышей) и многие другие повести и рассказы. Детям помладше можно вкратце пересказать эти произведения своим языком. Есть и совсем простые рассказы для детей 4-5 лет, например, </w:t>
      </w:r>
      <w:r>
        <w:rPr>
          <w:b/>
          <w:bCs/>
          <w:sz w:val="27"/>
          <w:szCs w:val="27"/>
        </w:rPr>
        <w:t>“О блокадном Ленинграде” или “О мальчике Тишке и отряде немцев”</w:t>
      </w:r>
      <w:r>
        <w:rPr>
          <w:sz w:val="27"/>
          <w:szCs w:val="27"/>
        </w:rPr>
        <w:t>.</w:t>
      </w:r>
      <w:r>
        <w:rPr>
          <w:rFonts w:ascii="&amp;quot" w:hAnsi="&amp;quot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90975" cy="2657475"/>
            <wp:effectExtent l="0" t="0" r="9525" b="9525"/>
            <wp:wrapSquare wrapText="bothSides"/>
            <wp:docPr id="2" name="Рисунок 2" descr="hello_html_mb5c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b5c0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С фильмами о войне дело обстоит несколько сложнее. Визуализация войны, стрельбы, убий</w:t>
      </w:r>
      <w:proofErr w:type="gramStart"/>
      <w:r>
        <w:rPr>
          <w:sz w:val="27"/>
          <w:szCs w:val="27"/>
        </w:rPr>
        <w:t>ств вс</w:t>
      </w:r>
      <w:proofErr w:type="gramEnd"/>
      <w:r>
        <w:rPr>
          <w:sz w:val="27"/>
          <w:szCs w:val="27"/>
        </w:rPr>
        <w:t>егда воспринимается более глубоко и эмоционально, чем чтение или рассказ, так что необходимо учитывать возраст и впечатлительность Вашего ребенка. Кроме того, старые фильмы о войне – в основном черно-белые и вряд ли надолго задержат внимание ребенка, новые – наоборот, чересчур уж зрелищные.</w:t>
      </w:r>
      <w:r>
        <w:rPr>
          <w:rFonts w:ascii="&amp;quot" w:hAnsi="&amp;quot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14800" cy="2733675"/>
            <wp:effectExtent l="0" t="0" r="0" b="9525"/>
            <wp:wrapSquare wrapText="bothSides"/>
            <wp:docPr id="1" name="Рисунок 1" descr="hello_html_m50446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04469b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В любом случае, сначала посмотрите фильм сами и убедитесь, что он будет понятен Вашему ребенку и не содержит особо пугающих сцен. Младшим школьникам можно рекомендовать классику: </w:t>
      </w:r>
      <w:r>
        <w:rPr>
          <w:b/>
          <w:bCs/>
          <w:sz w:val="27"/>
          <w:szCs w:val="27"/>
        </w:rPr>
        <w:t>“В бой идут одни старики”, “А зори здесь тихие”, “Отец солдата”, “Четыре танкиста и собака”, “Четвертая высота”</w:t>
      </w:r>
      <w:r>
        <w:rPr>
          <w:sz w:val="27"/>
          <w:szCs w:val="27"/>
        </w:rPr>
        <w:t>, </w:t>
      </w:r>
      <w:r>
        <w:rPr>
          <w:b/>
          <w:bCs/>
          <w:sz w:val="27"/>
          <w:szCs w:val="27"/>
        </w:rPr>
        <w:t>«Среди добрых людей», «Садись рядом, Мишка!», «Девочка ищет отца», современная кинолента «Мы из будущего»</w:t>
      </w:r>
      <w:r>
        <w:rPr>
          <w:sz w:val="27"/>
          <w:szCs w:val="27"/>
        </w:rPr>
        <w:t>, а также фильмы, снятые по рекомендованным выше книгам. Главное, избегать кровопролитных сцен при просмотре с самыми маленькими.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Однако не стоит перебарщивать и с героической “составляющей” войны. Ребенок должен понять, война – это плохо и страшно, что все нормальные люди боятся войны и хотят жить в мире. И о войнах нужно помнить в первую очередь для того, чтобы не допустить новых.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Самые распространенные ошибки в беседах о войне: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1. Не пытайтесь «вылить» на ребенка сразу всю возможную информацию: она должна быть строго дозированной в зависимости от его возраста и подготовленности. По мере взросления малыша вы сможете рассказать ему больше.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lastRenderedPageBreak/>
        <w:t>2. Очень важна умеренность в описании ужасов войны. К примеру, не стоит подробно расписывать детсадовцам или младшим школьникам, что творилось в концлагерях или в блокадном Ленинграде. Тем самым вы только дадите им повод для ночных кошмаров. А вот подростку уже можно и нужно знать о дневнике Тани Савичевой и подвиге молодогвардейцев.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3. Не стоит лгать и умалчивать. Вполне возможны вопросы, в особенности от детей постарше, почему фашистские войска так легко прошли глубоко на территорию нашей страны и даже едва не захватили Москву. Придется поговорить с ребенком и о том, что творилось в те годы в Советском Союзе и почему наша армия оказалось не подготовлена к войне.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4. Будьте готовы к нелицеприятным вопросам. Возможно, ваш вдумчивый ребенок захочет понять, почему по улицам нашей страны, победившей фашизм, маршируют коротко </w:t>
      </w:r>
      <w:proofErr w:type="gramStart"/>
      <w:r>
        <w:rPr>
          <w:sz w:val="27"/>
          <w:szCs w:val="27"/>
        </w:rPr>
        <w:t>стриженные</w:t>
      </w:r>
      <w:proofErr w:type="gramEnd"/>
      <w:r>
        <w:rPr>
          <w:sz w:val="27"/>
          <w:szCs w:val="27"/>
        </w:rPr>
        <w:t xml:space="preserve"> парни со свастикой на рукаве. Наверное, честнее всего будет сказать, что это – просто агрессивные </w:t>
      </w:r>
      <w:proofErr w:type="gramStart"/>
      <w:r>
        <w:rPr>
          <w:sz w:val="27"/>
          <w:szCs w:val="27"/>
        </w:rPr>
        <w:t>дураки</w:t>
      </w:r>
      <w:proofErr w:type="gramEnd"/>
      <w:r>
        <w:rPr>
          <w:sz w:val="27"/>
          <w:szCs w:val="27"/>
        </w:rPr>
        <w:t>, которые совершенно не знают историю. И потому не понимают, что не победи наш народ Гитлера, они могли бы вовсе не родиться на свет. Ведь Гитлер считал всех тех, кто не ариец, людьми десятого сорта. В том числе и славян. А потому и их дедушек-бабушек могли бы запросто уничтожить, и они сами никогда бы не родились.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5. Настройтесь на эмоциональную искренность. Признайтесь ребенку, что вам нелегко рассказывать о войне и что это вообще сложная тема. Но вы постараетесь объяснить все правильно</w:t>
      </w:r>
      <w:proofErr w:type="gramStart"/>
      <w:r>
        <w:rPr>
          <w:sz w:val="27"/>
          <w:szCs w:val="27"/>
        </w:rPr>
        <w:t>… А</w:t>
      </w:r>
      <w:proofErr w:type="gramEnd"/>
      <w:r>
        <w:rPr>
          <w:sz w:val="27"/>
          <w:szCs w:val="27"/>
        </w:rPr>
        <w:t xml:space="preserve"> признание мужественного папы в том, что он боится войны, и совсем ее не хочет, произведет гораздо больший эффект, чем все «воспитательные речи» вместе взятые.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Дарья Селиванова, детский психолог</w:t>
      </w:r>
      <w:r>
        <w:rPr>
          <w:sz w:val="27"/>
          <w:szCs w:val="27"/>
        </w:rPr>
        <w:t xml:space="preserve">: 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«Я считаю, что детям в этой непростой ситуации стоит давать не столько информацию, сколько поддержку и ощущение стабильности.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Когда ребенок задает Вам вопросы о войне, революции, его не всегда интересует информация. Чаще всего за этими вопросами стоит просьб</w:t>
      </w:r>
      <w:r>
        <w:rPr>
          <w:i/>
          <w:iCs/>
          <w:sz w:val="27"/>
          <w:szCs w:val="27"/>
        </w:rPr>
        <w:t>а: «Мама, помоги мне справиться со страхом, с тревогой, поддержи и защити меня».</w:t>
      </w:r>
      <w:r>
        <w:rPr>
          <w:sz w:val="27"/>
          <w:szCs w:val="27"/>
        </w:rPr>
        <w:t> Поэтому Ваша основная задача — дать ребенку это ощущение безопасности и стабильности.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Я - не сторонник утаивания от детей происходящего.</w:t>
      </w:r>
      <w:r>
        <w:rPr>
          <w:sz w:val="27"/>
          <w:szCs w:val="27"/>
        </w:rPr>
        <w:t> Тогда ребенок попадает в поле колоссальной тревоги, которой не находит объяснения. Но информация должна быть крайне лаконичной, без подробностей. Язык должен быть тем проще, чем младше ребенок.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Однозначно ребенок не должен смотреть новости по телевизору или онлайн трансляции. </w:t>
      </w:r>
      <w:proofErr w:type="gramStart"/>
      <w:r>
        <w:rPr>
          <w:sz w:val="27"/>
          <w:szCs w:val="27"/>
        </w:rPr>
        <w:t>Почаще</w:t>
      </w:r>
      <w:proofErr w:type="gramEnd"/>
      <w:r>
        <w:rPr>
          <w:sz w:val="27"/>
          <w:szCs w:val="27"/>
        </w:rPr>
        <w:t xml:space="preserve"> обнимайте малыша, чтобы он физически чувствовал Ваше присутствие рядом». 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i/>
          <w:iCs/>
          <w:sz w:val="27"/>
          <w:szCs w:val="27"/>
        </w:rPr>
        <w:t>Война — это всегда трагедия для целого народа, которая влечет за собой человеческие жертвы. В разговоре с ребенком о войне тема смерти тоже может всплыть. Как говорить на эту тему с ребенком, рассказала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</w:rPr>
        <w:t>детский психолог Елена Макаренко</w:t>
      </w:r>
      <w:r>
        <w:rPr>
          <w:sz w:val="27"/>
          <w:szCs w:val="27"/>
        </w:rPr>
        <w:t>: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«Есть возраст, когда с детьми уже можно говорить о смерти, — это 5-6 лет. Обсуждение такой темы в таком возрасте - это норма физиологического развития. В каждом возрасте появляются свои страхи и свои вопросы, поэтому сейчас ребенку нужно рассказать то, о чем он просит.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Рассказывать о смерти можно лишь тогда, </w:t>
      </w:r>
      <w:r>
        <w:rPr>
          <w:b/>
          <w:bCs/>
          <w:i/>
          <w:iCs/>
          <w:sz w:val="27"/>
          <w:szCs w:val="27"/>
        </w:rPr>
        <w:t>когда ребенок начинает задавать вопросы</w:t>
      </w:r>
      <w:r>
        <w:rPr>
          <w:sz w:val="27"/>
          <w:szCs w:val="27"/>
        </w:rPr>
        <w:t>, но понятным и не страшным для него языком. Если ребенок не спрашивает, значит ему это еще неинтересно, и заводить эту тему самостоятельно не стоит.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Я - за правду, главное, сказанную спокойным голосом. Можно ровным голосом рассказать и про войну, и про смерть, про всё, что происходит в нашей стране. Для меня </w:t>
      </w:r>
      <w:r>
        <w:rPr>
          <w:sz w:val="27"/>
          <w:szCs w:val="27"/>
        </w:rPr>
        <w:lastRenderedPageBreak/>
        <w:t>важно не пугать и не запугивать ребенка. Нельзя говорить: будешь плохо учиться - пойдешь на войну, где с тобой может случиться что-то плохое.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Лучше всего отвечать на его вопросы, </w:t>
      </w:r>
      <w:r>
        <w:rPr>
          <w:b/>
          <w:bCs/>
          <w:i/>
          <w:iCs/>
          <w:sz w:val="27"/>
          <w:szCs w:val="27"/>
        </w:rPr>
        <w:t>спрашивать, что конкретно его интересует</w:t>
      </w:r>
      <w:r>
        <w:rPr>
          <w:sz w:val="27"/>
          <w:szCs w:val="27"/>
        </w:rPr>
        <w:t>. И важно не рассказать слишком много малышу или слишком мало взрослому школьнику, потому что в 5 лет ребенок готов слышать одно, а в 10 — уже гораздо больше.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>Например, на вопрос, почему умерла бабушка (такое, к сожалению, случается), достаточно сказать, что она была старенькая. Если начать вдаваться в подробности, говорить о больном сердце бабушки, её плохом здоровье, малыш будет примерять всё на себя. Каждый раз, когда у него будут какие-то ощущения в области сердца, он будет думать, что скоро умрет. Успокаивайте ребенка, говорите, что люди умирают, когда становятся очень-очень старенькие. Ни мама с папой, ни, тем более, малыш еще долго не умрут, потому что молодые и здоровые».</w:t>
      </w:r>
    </w:p>
    <w:p w:rsidR="001E2D85" w:rsidRDefault="001E2D85" w:rsidP="001E2D85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rFonts w:ascii="&amp;quot" w:hAnsi="&amp;quot"/>
        </w:rPr>
      </w:pPr>
      <w:r>
        <w:rPr>
          <w:b/>
          <w:bCs/>
          <w:sz w:val="27"/>
          <w:szCs w:val="27"/>
        </w:rPr>
        <w:t>Конечно, лучше бы Вам никогда не довелось рассказывать ребенку о войне. Мирного неба Вам!</w:t>
      </w:r>
    </w:p>
    <w:p w:rsidR="001E2D85" w:rsidRDefault="001E2D85" w:rsidP="001E2D85">
      <w:pPr>
        <w:pStyle w:val="a3"/>
        <w:spacing w:before="0" w:beforeAutospacing="0" w:after="0" w:afterAutospacing="0"/>
        <w:rPr>
          <w:rFonts w:ascii="&amp;quot" w:hAnsi="&amp;quot"/>
        </w:rPr>
      </w:pPr>
    </w:p>
    <w:p w:rsidR="001E2D85" w:rsidRDefault="001E2D85" w:rsidP="001E2D85">
      <w:pPr>
        <w:ind w:left="142"/>
      </w:pPr>
    </w:p>
    <w:sectPr w:rsidR="001E2D85" w:rsidSect="001E2D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50"/>
    <w:rsid w:val="001E2D85"/>
    <w:rsid w:val="002A71EF"/>
    <w:rsid w:val="005872FC"/>
    <w:rsid w:val="00D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2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E2D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E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2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E2D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E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2020-05-09T14:30:00Z</dcterms:created>
  <dcterms:modified xsi:type="dcterms:W3CDTF">2020-05-09T14:30:00Z</dcterms:modified>
</cp:coreProperties>
</file>